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3F" w:rsidRPr="0031393F" w:rsidRDefault="00F00C57" w:rsidP="0031393F">
      <w:pPr>
        <w:spacing w:line="360" w:lineRule="atLeast"/>
        <w:jc w:val="both"/>
        <w:rPr>
          <w:rFonts w:ascii="Arial" w:eastAsia="Times New Roman" w:hAnsi="Arial" w:cs="Arial"/>
          <w:color w:val="154481"/>
          <w:sz w:val="38"/>
          <w:szCs w:val="38"/>
          <w:lang w:eastAsia="es-ES"/>
        </w:rPr>
      </w:pPr>
      <w:bookmarkStart w:id="0" w:name="_GoBack"/>
      <w:bookmarkEnd w:id="0"/>
      <w:r>
        <w:rPr>
          <w:rFonts w:ascii="Arial" w:eastAsia="Times New Roman" w:hAnsi="Arial" w:cs="Arial"/>
          <w:color w:val="154481"/>
          <w:sz w:val="38"/>
          <w:szCs w:val="38"/>
          <w:lang w:eastAsia="es-ES"/>
        </w:rPr>
        <w:t>M</w:t>
      </w:r>
      <w:r w:rsidR="0044391D">
        <w:rPr>
          <w:rFonts w:ascii="Arial" w:eastAsia="Times New Roman" w:hAnsi="Arial" w:cs="Arial"/>
          <w:color w:val="154481"/>
          <w:sz w:val="38"/>
          <w:szCs w:val="38"/>
          <w:lang w:eastAsia="es-ES"/>
        </w:rPr>
        <w:t>aster ve studijním oboru diplomacie a mezinárodní vztahy na španělské Diplomatické škole</w:t>
      </w:r>
    </w:p>
    <w:p w:rsidR="0031393F" w:rsidRPr="0031393F" w:rsidRDefault="0031393F" w:rsidP="0031393F">
      <w:pPr>
        <w:spacing w:line="360" w:lineRule="atLeast"/>
        <w:jc w:val="both"/>
        <w:rPr>
          <w:rFonts w:ascii="Arial" w:eastAsia="Times New Roman" w:hAnsi="Arial" w:cs="Arial"/>
          <w:b/>
          <w:bCs/>
          <w:color w:val="2A2A2A"/>
          <w:sz w:val="19"/>
          <w:szCs w:val="19"/>
          <w:lang w:eastAsia="es-ES"/>
        </w:rPr>
      </w:pPr>
    </w:p>
    <w:p w:rsidR="0031393F" w:rsidRPr="0031393F" w:rsidRDefault="0031393F" w:rsidP="0031393F">
      <w:pPr>
        <w:spacing w:line="360" w:lineRule="atLeast"/>
        <w:jc w:val="both"/>
        <w:rPr>
          <w:rFonts w:ascii="Arial" w:eastAsia="Times New Roman" w:hAnsi="Arial" w:cs="Arial"/>
          <w:b/>
          <w:bCs/>
          <w:color w:val="2A2A2A"/>
          <w:sz w:val="19"/>
          <w:szCs w:val="19"/>
          <w:lang w:eastAsia="es-ES"/>
        </w:rPr>
      </w:pPr>
      <w:r w:rsidRPr="0031393F">
        <w:rPr>
          <w:rFonts w:ascii="Arial" w:eastAsia="Times New Roman" w:hAnsi="Arial" w:cs="Arial"/>
          <w:b/>
          <w:bCs/>
          <w:color w:val="2A2A2A"/>
          <w:sz w:val="19"/>
          <w:szCs w:val="19"/>
          <w:lang w:eastAsia="es-ES"/>
        </w:rPr>
        <w:t xml:space="preserve">Magisterský titul </w:t>
      </w:r>
      <w:r w:rsidR="00F00C57">
        <w:rPr>
          <w:rFonts w:ascii="Arial" w:eastAsia="Times New Roman" w:hAnsi="Arial" w:cs="Arial"/>
          <w:b/>
          <w:bCs/>
          <w:color w:val="2A2A2A"/>
          <w:sz w:val="19"/>
          <w:szCs w:val="19"/>
          <w:lang w:eastAsia="es-ES"/>
        </w:rPr>
        <w:t>Diplomacie a mezinárodní</w:t>
      </w:r>
      <w:r w:rsidRPr="0031393F">
        <w:rPr>
          <w:rFonts w:ascii="Arial" w:eastAsia="Times New Roman" w:hAnsi="Arial" w:cs="Arial"/>
          <w:b/>
          <w:bCs/>
          <w:color w:val="2A2A2A"/>
          <w:sz w:val="19"/>
          <w:szCs w:val="19"/>
          <w:lang w:eastAsia="es-ES"/>
        </w:rPr>
        <w:t xml:space="preserve"> vztah</w:t>
      </w:r>
      <w:r w:rsidR="00F00C57">
        <w:rPr>
          <w:rFonts w:ascii="Arial" w:eastAsia="Times New Roman" w:hAnsi="Arial" w:cs="Arial"/>
          <w:b/>
          <w:bCs/>
          <w:color w:val="2A2A2A"/>
          <w:sz w:val="19"/>
          <w:szCs w:val="19"/>
          <w:lang w:eastAsia="es-ES"/>
        </w:rPr>
        <w:t>y</w:t>
      </w:r>
      <w:r w:rsidRPr="0031393F">
        <w:rPr>
          <w:rFonts w:ascii="Arial" w:eastAsia="Times New Roman" w:hAnsi="Arial" w:cs="Arial"/>
          <w:b/>
          <w:bCs/>
          <w:color w:val="2A2A2A"/>
          <w:sz w:val="19"/>
          <w:szCs w:val="19"/>
          <w:lang w:eastAsia="es-ES"/>
        </w:rPr>
        <w:t xml:space="preserve"> reaguje na cíl diplomatické školy stát se prostřednictvím své pedagogické a akademické práce střediskem státního doporučení při školení analytiků a odborníků na mezinárodní vztahy a mezinárodní politiku ve španělském jazyce, a při výuce tohoto důležitého předmětu pro postgraduální studenty, španělské i zahraniční, aby </w:t>
      </w:r>
      <w:r w:rsidR="00F00C57">
        <w:rPr>
          <w:rFonts w:ascii="Arial" w:eastAsia="Times New Roman" w:hAnsi="Arial" w:cs="Arial"/>
          <w:b/>
          <w:bCs/>
          <w:color w:val="2A2A2A"/>
          <w:sz w:val="19"/>
          <w:szCs w:val="19"/>
          <w:lang w:eastAsia="es-ES"/>
        </w:rPr>
        <w:t>dovršili</w:t>
      </w:r>
      <w:r w:rsidRPr="0031393F">
        <w:rPr>
          <w:rFonts w:ascii="Arial" w:eastAsia="Times New Roman" w:hAnsi="Arial" w:cs="Arial"/>
          <w:b/>
          <w:bCs/>
          <w:color w:val="2A2A2A"/>
          <w:sz w:val="19"/>
          <w:szCs w:val="19"/>
          <w:lang w:eastAsia="es-ES"/>
        </w:rPr>
        <w:t xml:space="preserve"> jejich akademick</w:t>
      </w:r>
      <w:r w:rsidR="00F00C57">
        <w:rPr>
          <w:rFonts w:ascii="Arial" w:eastAsia="Times New Roman" w:hAnsi="Arial" w:cs="Arial"/>
          <w:b/>
          <w:bCs/>
          <w:color w:val="2A2A2A"/>
          <w:sz w:val="19"/>
          <w:szCs w:val="19"/>
          <w:lang w:eastAsia="es-ES"/>
        </w:rPr>
        <w:t>ou</w:t>
      </w:r>
      <w:r w:rsidRPr="0031393F">
        <w:rPr>
          <w:rFonts w:ascii="Arial" w:eastAsia="Times New Roman" w:hAnsi="Arial" w:cs="Arial"/>
          <w:b/>
          <w:bCs/>
          <w:color w:val="2A2A2A"/>
          <w:sz w:val="19"/>
          <w:szCs w:val="19"/>
          <w:lang w:eastAsia="es-ES"/>
        </w:rPr>
        <w:t xml:space="preserve"> příprav</w:t>
      </w:r>
      <w:r w:rsidR="00F00C57">
        <w:rPr>
          <w:rFonts w:ascii="Arial" w:eastAsia="Times New Roman" w:hAnsi="Arial" w:cs="Arial"/>
          <w:b/>
          <w:bCs/>
          <w:color w:val="2A2A2A"/>
          <w:sz w:val="19"/>
          <w:szCs w:val="19"/>
          <w:lang w:eastAsia="es-ES"/>
        </w:rPr>
        <w:t>u</w:t>
      </w:r>
      <w:r w:rsidRPr="0031393F">
        <w:rPr>
          <w:rFonts w:ascii="Arial" w:eastAsia="Times New Roman" w:hAnsi="Arial" w:cs="Arial"/>
          <w:b/>
          <w:bCs/>
          <w:color w:val="2A2A2A"/>
          <w:sz w:val="19"/>
          <w:szCs w:val="19"/>
          <w:lang w:eastAsia="es-ES"/>
        </w:rPr>
        <w:t>.</w:t>
      </w:r>
    </w:p>
    <w:p w:rsidR="0031393F" w:rsidRPr="0031393F" w:rsidRDefault="00C16BF7" w:rsidP="0031393F">
      <w:pPr>
        <w:spacing w:line="360" w:lineRule="atLeast"/>
        <w:jc w:val="both"/>
        <w:rPr>
          <w:rFonts w:ascii="Arial" w:eastAsia="Times New Roman" w:hAnsi="Arial" w:cs="Arial"/>
          <w:bCs/>
          <w:color w:val="2A2A2A"/>
          <w:sz w:val="19"/>
          <w:szCs w:val="19"/>
          <w:lang w:eastAsia="es-ES"/>
        </w:rPr>
      </w:pPr>
      <w:r>
        <w:rPr>
          <w:rFonts w:ascii="Arial" w:eastAsia="Times New Roman" w:hAnsi="Arial" w:cs="Arial"/>
          <w:bCs/>
          <w:color w:val="2A2A2A"/>
          <w:sz w:val="19"/>
          <w:szCs w:val="19"/>
          <w:lang w:eastAsia="es-ES"/>
        </w:rPr>
        <w:t>Za tímto účelem</w:t>
      </w:r>
      <w:r w:rsidR="0031393F" w:rsidRPr="0031393F">
        <w:rPr>
          <w:rFonts w:ascii="Arial" w:eastAsia="Times New Roman" w:hAnsi="Arial" w:cs="Arial"/>
          <w:bCs/>
          <w:color w:val="2A2A2A"/>
          <w:sz w:val="19"/>
          <w:szCs w:val="19"/>
          <w:lang w:eastAsia="es-ES"/>
        </w:rPr>
        <w:t xml:space="preserve"> </w:t>
      </w:r>
      <w:r>
        <w:rPr>
          <w:rFonts w:ascii="Arial" w:eastAsia="Times New Roman" w:hAnsi="Arial" w:cs="Arial"/>
          <w:bCs/>
          <w:color w:val="2A2A2A"/>
          <w:sz w:val="19"/>
          <w:szCs w:val="19"/>
          <w:lang w:eastAsia="es-ES"/>
        </w:rPr>
        <w:t xml:space="preserve">magisterské studium nabízí </w:t>
      </w:r>
      <w:r>
        <w:rPr>
          <w:rFonts w:ascii="Arial" w:eastAsia="Times New Roman" w:hAnsi="Arial" w:cs="Arial"/>
          <w:b/>
          <w:bCs/>
          <w:color w:val="2A2A2A"/>
          <w:sz w:val="19"/>
          <w:szCs w:val="19"/>
          <w:lang w:eastAsia="es-ES"/>
        </w:rPr>
        <w:t>specializované a moderní vzdělání</w:t>
      </w:r>
      <w:r w:rsidR="0031393F" w:rsidRPr="0031393F">
        <w:rPr>
          <w:rFonts w:ascii="Arial" w:eastAsia="Times New Roman" w:hAnsi="Arial" w:cs="Arial"/>
          <w:bCs/>
          <w:color w:val="2A2A2A"/>
          <w:sz w:val="19"/>
          <w:szCs w:val="19"/>
          <w:lang w:eastAsia="es-ES"/>
        </w:rPr>
        <w:t xml:space="preserve">v diplomacii a mezinárodních </w:t>
      </w:r>
      <w:r>
        <w:rPr>
          <w:rFonts w:ascii="Arial" w:eastAsia="Times New Roman" w:hAnsi="Arial" w:cs="Arial"/>
          <w:bCs/>
          <w:color w:val="2A2A2A"/>
          <w:sz w:val="19"/>
          <w:szCs w:val="19"/>
          <w:lang w:eastAsia="es-ES"/>
        </w:rPr>
        <w:t>vztazích</w:t>
      </w:r>
      <w:r w:rsidR="0031393F" w:rsidRPr="0031393F">
        <w:rPr>
          <w:rFonts w:ascii="Arial" w:eastAsia="Times New Roman" w:hAnsi="Arial" w:cs="Arial"/>
          <w:bCs/>
          <w:color w:val="2A2A2A"/>
          <w:sz w:val="19"/>
          <w:szCs w:val="19"/>
          <w:lang w:eastAsia="es-ES"/>
        </w:rPr>
        <w:t>, jejichž cílem je poskytnout studentům vhodné nástroje pro úspěšný rozvoj jejich profesionální budoucnosti v rámci národních diplomatických služeb, mezinárodních organizací, nevládních a soukromých subjektů v mezinárodní sfé</w:t>
      </w:r>
      <w:r>
        <w:rPr>
          <w:rFonts w:ascii="Arial" w:eastAsia="Times New Roman" w:hAnsi="Arial" w:cs="Arial"/>
          <w:bCs/>
          <w:color w:val="2A2A2A"/>
          <w:sz w:val="19"/>
          <w:szCs w:val="19"/>
          <w:lang w:eastAsia="es-ES"/>
        </w:rPr>
        <w:t>ře</w:t>
      </w:r>
      <w:r w:rsidR="0031393F" w:rsidRPr="0031393F">
        <w:rPr>
          <w:rFonts w:ascii="Arial" w:eastAsia="Times New Roman" w:hAnsi="Arial" w:cs="Arial"/>
          <w:bCs/>
          <w:color w:val="2A2A2A"/>
          <w:sz w:val="19"/>
          <w:szCs w:val="19"/>
          <w:lang w:eastAsia="es-ES"/>
        </w:rPr>
        <w:t xml:space="preserve">. Stejně tak chce </w:t>
      </w:r>
      <w:r>
        <w:rPr>
          <w:rFonts w:ascii="Arial" w:eastAsia="Times New Roman" w:hAnsi="Arial" w:cs="Arial"/>
          <w:bCs/>
          <w:color w:val="2A2A2A"/>
          <w:sz w:val="19"/>
          <w:szCs w:val="19"/>
          <w:lang w:eastAsia="es-ES"/>
        </w:rPr>
        <w:t>studium</w:t>
      </w:r>
      <w:r w:rsidR="0031393F" w:rsidRPr="0031393F">
        <w:rPr>
          <w:rFonts w:ascii="Arial" w:eastAsia="Times New Roman" w:hAnsi="Arial" w:cs="Arial"/>
          <w:bCs/>
          <w:color w:val="2A2A2A"/>
          <w:sz w:val="19"/>
          <w:szCs w:val="19"/>
          <w:lang w:eastAsia="es-ES"/>
        </w:rPr>
        <w:t xml:space="preserve"> sloužit </w:t>
      </w:r>
      <w:r w:rsidR="0031393F" w:rsidRPr="00E67251">
        <w:rPr>
          <w:rFonts w:ascii="Arial" w:eastAsia="Times New Roman" w:hAnsi="Arial" w:cs="Arial"/>
          <w:b/>
          <w:bCs/>
          <w:color w:val="2A2A2A"/>
          <w:sz w:val="19"/>
          <w:szCs w:val="19"/>
          <w:lang w:eastAsia="es-ES"/>
        </w:rPr>
        <w:t>jako příprava na přijímací zkoušku do diplomatické kariéry</w:t>
      </w:r>
      <w:r w:rsidR="0031393F" w:rsidRPr="0031393F">
        <w:rPr>
          <w:rFonts w:ascii="Arial" w:eastAsia="Times New Roman" w:hAnsi="Arial" w:cs="Arial"/>
          <w:bCs/>
          <w:color w:val="2A2A2A"/>
          <w:sz w:val="19"/>
          <w:szCs w:val="19"/>
          <w:lang w:eastAsia="es-ES"/>
        </w:rPr>
        <w:t xml:space="preserve"> pro španělské studenty, a proto se přizpůsobuje agendě a kritériím stanoveným pro přístupový systém ke kariéře.</w:t>
      </w:r>
    </w:p>
    <w:p w:rsidR="0031393F" w:rsidRPr="00E67251" w:rsidRDefault="0031393F" w:rsidP="0031393F">
      <w:pPr>
        <w:spacing w:line="360" w:lineRule="atLeast"/>
        <w:jc w:val="both"/>
        <w:rPr>
          <w:rFonts w:ascii="Arial" w:eastAsia="Times New Roman" w:hAnsi="Arial" w:cs="Arial"/>
          <w:b/>
          <w:bCs/>
          <w:color w:val="2A2A2A"/>
          <w:sz w:val="19"/>
          <w:szCs w:val="19"/>
          <w:lang w:eastAsia="es-ES"/>
        </w:rPr>
      </w:pPr>
      <w:r w:rsidRPr="00E67251">
        <w:rPr>
          <w:rFonts w:ascii="Arial" w:eastAsia="Times New Roman" w:hAnsi="Arial" w:cs="Arial"/>
          <w:b/>
          <w:bCs/>
          <w:color w:val="2A2A2A"/>
          <w:sz w:val="19"/>
          <w:szCs w:val="19"/>
          <w:lang w:eastAsia="es-ES"/>
        </w:rPr>
        <w:t>Ma</w:t>
      </w:r>
      <w:r w:rsidR="00C16BF7" w:rsidRPr="00E67251">
        <w:rPr>
          <w:rFonts w:ascii="Arial" w:eastAsia="Times New Roman" w:hAnsi="Arial" w:cs="Arial"/>
          <w:b/>
          <w:bCs/>
          <w:color w:val="2A2A2A"/>
          <w:sz w:val="19"/>
          <w:szCs w:val="19"/>
          <w:lang w:eastAsia="es-ES"/>
        </w:rPr>
        <w:t>ster</w:t>
      </w:r>
      <w:r w:rsidRPr="00E67251">
        <w:rPr>
          <w:rFonts w:ascii="Arial" w:eastAsia="Times New Roman" w:hAnsi="Arial" w:cs="Arial"/>
          <w:b/>
          <w:bCs/>
          <w:color w:val="2A2A2A"/>
          <w:sz w:val="19"/>
          <w:szCs w:val="19"/>
          <w:lang w:eastAsia="es-ES"/>
        </w:rPr>
        <w:t xml:space="preserve"> se </w:t>
      </w:r>
      <w:r w:rsidR="00E67251" w:rsidRPr="00E67251">
        <w:rPr>
          <w:rFonts w:ascii="Arial" w:eastAsia="Times New Roman" w:hAnsi="Arial" w:cs="Arial"/>
          <w:b/>
          <w:bCs/>
          <w:color w:val="2A2A2A"/>
          <w:sz w:val="19"/>
          <w:szCs w:val="19"/>
          <w:lang w:eastAsia="es-ES"/>
        </w:rPr>
        <w:t>vypisuje každý rok a v podmínkách, zveřejněných v</w:t>
      </w:r>
      <w:r w:rsidRPr="00E67251">
        <w:rPr>
          <w:rFonts w:ascii="Arial" w:eastAsia="Times New Roman" w:hAnsi="Arial" w:cs="Arial"/>
          <w:b/>
          <w:bCs/>
          <w:color w:val="2A2A2A"/>
          <w:sz w:val="19"/>
          <w:szCs w:val="19"/>
          <w:lang w:eastAsia="es-ES"/>
        </w:rPr>
        <w:t xml:space="preserve"> Úředním státním věstníku, </w:t>
      </w:r>
      <w:r w:rsidR="00E67251" w:rsidRPr="00E67251">
        <w:rPr>
          <w:rFonts w:ascii="Arial" w:eastAsia="Times New Roman" w:hAnsi="Arial" w:cs="Arial"/>
          <w:b/>
          <w:bCs/>
          <w:color w:val="2A2A2A"/>
          <w:sz w:val="19"/>
          <w:szCs w:val="19"/>
          <w:lang w:eastAsia="es-ES"/>
        </w:rPr>
        <w:t xml:space="preserve">se stanovují podmínky přijetí </w:t>
      </w:r>
      <w:r w:rsidRPr="00E67251">
        <w:rPr>
          <w:rFonts w:ascii="Arial" w:eastAsia="Times New Roman" w:hAnsi="Arial" w:cs="Arial"/>
          <w:b/>
          <w:bCs/>
          <w:color w:val="2A2A2A"/>
          <w:sz w:val="19"/>
          <w:szCs w:val="19"/>
          <w:lang w:eastAsia="es-ES"/>
        </w:rPr>
        <w:t xml:space="preserve">a studijní plán. Po absolvování stanovených přijímacích zkoušek pokračují studenti ve studiu na diplomatické škole a </w:t>
      </w:r>
      <w:r w:rsidR="00E67251">
        <w:rPr>
          <w:rFonts w:ascii="Arial" w:eastAsia="Times New Roman" w:hAnsi="Arial" w:cs="Arial"/>
          <w:b/>
          <w:bCs/>
          <w:color w:val="2A2A2A"/>
          <w:sz w:val="19"/>
          <w:szCs w:val="19"/>
          <w:lang w:eastAsia="es-ES"/>
        </w:rPr>
        <w:t xml:space="preserve">absolvují </w:t>
      </w:r>
      <w:r w:rsidRPr="00E67251">
        <w:rPr>
          <w:rFonts w:ascii="Arial" w:eastAsia="Times New Roman" w:hAnsi="Arial" w:cs="Arial"/>
          <w:b/>
          <w:bCs/>
          <w:color w:val="2A2A2A"/>
          <w:sz w:val="19"/>
          <w:szCs w:val="19"/>
          <w:lang w:eastAsia="es-ES"/>
        </w:rPr>
        <w:t>akademický rok s obsahem obsaženým ve studijním plánu.</w:t>
      </w:r>
    </w:p>
    <w:p w:rsidR="0031393F" w:rsidRPr="0031393F" w:rsidRDefault="0031393F" w:rsidP="0031393F">
      <w:pPr>
        <w:spacing w:line="360" w:lineRule="atLeast"/>
        <w:jc w:val="both"/>
        <w:rPr>
          <w:rFonts w:ascii="Arial" w:eastAsia="Times New Roman" w:hAnsi="Arial" w:cs="Arial"/>
          <w:bCs/>
          <w:color w:val="2A2A2A"/>
          <w:sz w:val="19"/>
          <w:szCs w:val="19"/>
          <w:lang w:eastAsia="es-ES"/>
        </w:rPr>
      </w:pPr>
      <w:r w:rsidRPr="0031393F">
        <w:rPr>
          <w:rFonts w:ascii="Arial" w:eastAsia="Times New Roman" w:hAnsi="Arial" w:cs="Arial"/>
          <w:bCs/>
          <w:color w:val="2A2A2A"/>
          <w:sz w:val="19"/>
          <w:szCs w:val="19"/>
          <w:lang w:eastAsia="es-ES"/>
        </w:rPr>
        <w:t>S ohledem na výše uvedené cíle kurzu spočívají v podstatě v: přispění k procesu školení analytiků a odborníků na zahraniční vztahy a mezinárodní politiku; prohloubit síť vnímání, vizí a zájmů vyplývajících ze složitých a měnících se mezinárodních vztahů; umožnit zahraničním studentům, ať už diplomatickým, či nikoli, specializované a moderní školení v oblasti diplomacie a mezinárodních studií; proškolit je pomocí nezbytných nástrojů k lepšímu pochopení historické, sociologické a ekonomické reality oblastí definovaných ve specializovaných modulech; a konečně posílit roli Španělska v jeho úsilí o spolupráci s mezinárodním společenstvím, aby bylo dosaženo bezpečnějšího a stabilnějšího světa.</w:t>
      </w:r>
    </w:p>
    <w:p w:rsidR="0031393F" w:rsidRPr="00552CFB" w:rsidRDefault="0031393F" w:rsidP="0031393F">
      <w:pPr>
        <w:spacing w:line="360" w:lineRule="atLeast"/>
        <w:jc w:val="both"/>
        <w:rPr>
          <w:rFonts w:ascii="Arial" w:eastAsia="Times New Roman" w:hAnsi="Arial" w:cs="Arial"/>
          <w:bCs/>
          <w:color w:val="2A2A2A"/>
          <w:sz w:val="19"/>
          <w:szCs w:val="19"/>
          <w:lang w:val="en-US" w:eastAsia="es-ES"/>
        </w:rPr>
      </w:pPr>
      <w:r w:rsidRPr="00C16BF7">
        <w:rPr>
          <w:rFonts w:ascii="Arial" w:eastAsia="Times New Roman" w:hAnsi="Arial" w:cs="Arial"/>
          <w:b/>
          <w:bCs/>
          <w:color w:val="2A2A2A"/>
          <w:sz w:val="19"/>
          <w:szCs w:val="19"/>
          <w:lang w:val="en-US" w:eastAsia="es-ES"/>
        </w:rPr>
        <w:t>Délka magisterského studia je jeden akademický rok, od října do června, a probíhá dva semestry.</w:t>
      </w:r>
      <w:r w:rsidRPr="00C16BF7">
        <w:rPr>
          <w:rFonts w:ascii="Arial" w:eastAsia="Times New Roman" w:hAnsi="Arial" w:cs="Arial"/>
          <w:bCs/>
          <w:color w:val="2A2A2A"/>
          <w:sz w:val="19"/>
          <w:szCs w:val="19"/>
          <w:lang w:val="en-US" w:eastAsia="es-ES"/>
        </w:rPr>
        <w:t xml:space="preserve"> </w:t>
      </w:r>
      <w:r w:rsidRPr="00C16BF7">
        <w:rPr>
          <w:rFonts w:ascii="Arial" w:eastAsia="Times New Roman" w:hAnsi="Arial" w:cs="Arial"/>
          <w:b/>
          <w:bCs/>
          <w:color w:val="2A2A2A"/>
          <w:sz w:val="19"/>
          <w:szCs w:val="19"/>
          <w:lang w:val="en-US" w:eastAsia="es-ES"/>
        </w:rPr>
        <w:t>Součástí studijního plánu je výuka modulu základních předmětů a čtyř odborných modulů</w:t>
      </w:r>
      <w:r w:rsidRPr="00C16BF7">
        <w:rPr>
          <w:rFonts w:ascii="Arial" w:eastAsia="Times New Roman" w:hAnsi="Arial" w:cs="Arial"/>
          <w:bCs/>
          <w:color w:val="2A2A2A"/>
          <w:sz w:val="19"/>
          <w:szCs w:val="19"/>
          <w:lang w:val="en-US" w:eastAsia="es-ES"/>
        </w:rPr>
        <w:t xml:space="preserve"> (</w:t>
      </w:r>
      <w:r w:rsidR="00C16BF7" w:rsidRPr="00C16BF7">
        <w:rPr>
          <w:rFonts w:ascii="Arial" w:eastAsia="Times New Roman" w:hAnsi="Arial" w:cs="Arial"/>
          <w:bCs/>
          <w:color w:val="2A2A2A"/>
          <w:sz w:val="19"/>
          <w:szCs w:val="19"/>
          <w:lang w:val="en-US" w:eastAsia="es-ES"/>
        </w:rPr>
        <w:t xml:space="preserve">z nichž si student vybere </w:t>
      </w:r>
      <w:r w:rsidRPr="00C16BF7">
        <w:rPr>
          <w:rFonts w:ascii="Arial" w:eastAsia="Times New Roman" w:hAnsi="Arial" w:cs="Arial"/>
          <w:bCs/>
          <w:color w:val="2A2A2A"/>
          <w:sz w:val="19"/>
          <w:szCs w:val="19"/>
          <w:lang w:val="en-US" w:eastAsia="es-ES"/>
        </w:rPr>
        <w:t xml:space="preserve">jeden). </w:t>
      </w:r>
      <w:r w:rsidRPr="00552CFB">
        <w:rPr>
          <w:rFonts w:ascii="Arial" w:eastAsia="Times New Roman" w:hAnsi="Arial" w:cs="Arial"/>
          <w:bCs/>
          <w:color w:val="2A2A2A"/>
          <w:sz w:val="19"/>
          <w:szCs w:val="19"/>
          <w:lang w:val="en-US" w:eastAsia="es-ES"/>
        </w:rPr>
        <w:t>Součástí studijního plánu jsou také různé semináře, povinné i volitelné, na různá zajímavá témata, která doplňují konkrétní znalosti. Semináře obecně trvají deset sezení po jedné hodině. Každý seminář je veden ředitelem, který případně zavede systém hodnocení, a studenti se musí zúčastnit všech povinných seminářů a tří seminářů vybraných z volitelných předmětů.</w:t>
      </w:r>
    </w:p>
    <w:p w:rsidR="0031393F" w:rsidRPr="00552CFB" w:rsidRDefault="0031393F" w:rsidP="0031393F">
      <w:pPr>
        <w:spacing w:line="360" w:lineRule="atLeast"/>
        <w:jc w:val="both"/>
        <w:rPr>
          <w:rFonts w:ascii="Arial" w:eastAsia="Times New Roman" w:hAnsi="Arial" w:cs="Arial"/>
          <w:bCs/>
          <w:color w:val="2A2A2A"/>
          <w:sz w:val="19"/>
          <w:szCs w:val="19"/>
          <w:lang w:val="en-US" w:eastAsia="es-ES"/>
        </w:rPr>
      </w:pPr>
      <w:r w:rsidRPr="00552CFB">
        <w:rPr>
          <w:rFonts w:ascii="Arial" w:eastAsia="Times New Roman" w:hAnsi="Arial" w:cs="Arial"/>
          <w:bCs/>
          <w:color w:val="2A2A2A"/>
          <w:sz w:val="19"/>
          <w:szCs w:val="19"/>
          <w:lang w:val="en-US" w:eastAsia="es-ES"/>
        </w:rPr>
        <w:t xml:space="preserve">Master zahrnuje, s povinným charakterem, kurzy anglického jazyka a kurzy druhého jazyka, z nichž si můžete vybrat z francouzštiny, němčiny, arabštiny, čínštiny a ruštiny. Povinný anglický jazyk, stejně jako vybrané předměty, jsou zkoušeny na konci </w:t>
      </w:r>
      <w:r w:rsidR="00C16BF7" w:rsidRPr="00552CFB">
        <w:rPr>
          <w:rFonts w:ascii="Arial" w:eastAsia="Times New Roman" w:hAnsi="Arial" w:cs="Arial"/>
          <w:bCs/>
          <w:color w:val="2A2A2A"/>
          <w:sz w:val="19"/>
          <w:szCs w:val="19"/>
          <w:lang w:val="en-US" w:eastAsia="es-ES"/>
        </w:rPr>
        <w:t>studia</w:t>
      </w:r>
      <w:r w:rsidRPr="00552CFB">
        <w:rPr>
          <w:rFonts w:ascii="Arial" w:eastAsia="Times New Roman" w:hAnsi="Arial" w:cs="Arial"/>
          <w:bCs/>
          <w:color w:val="2A2A2A"/>
          <w:sz w:val="19"/>
          <w:szCs w:val="19"/>
          <w:lang w:val="en-US" w:eastAsia="es-ES"/>
        </w:rPr>
        <w:t xml:space="preserve"> v červnu.</w:t>
      </w:r>
    </w:p>
    <w:p w:rsidR="0031393F" w:rsidRPr="00552CFB" w:rsidRDefault="0031393F" w:rsidP="0031393F">
      <w:pPr>
        <w:spacing w:line="360" w:lineRule="atLeast"/>
        <w:jc w:val="both"/>
        <w:rPr>
          <w:rFonts w:ascii="Arial" w:eastAsia="Times New Roman" w:hAnsi="Arial" w:cs="Arial"/>
          <w:bCs/>
          <w:color w:val="2A2A2A"/>
          <w:sz w:val="19"/>
          <w:szCs w:val="19"/>
          <w:lang w:val="en-US" w:eastAsia="es-ES"/>
        </w:rPr>
      </w:pPr>
      <w:r w:rsidRPr="00552CFB">
        <w:rPr>
          <w:rFonts w:ascii="Arial" w:eastAsia="Times New Roman" w:hAnsi="Arial" w:cs="Arial"/>
          <w:bCs/>
          <w:color w:val="2A2A2A"/>
          <w:sz w:val="19"/>
          <w:szCs w:val="19"/>
          <w:lang w:val="en-US" w:eastAsia="es-ES"/>
        </w:rPr>
        <w:t xml:space="preserve">Studenti jsou povinni předložit a předat závěrečnou zprávu. Musí se skládat z výzkumné práce, která musí splňovat metodická kritéria nezbytná k tomu, aby její výsledek splňoval požadavky na kvalitu a dokonalost typické pro </w:t>
      </w:r>
      <w:r w:rsidRPr="00552CFB">
        <w:rPr>
          <w:rFonts w:ascii="Arial" w:eastAsia="Times New Roman" w:hAnsi="Arial" w:cs="Arial"/>
          <w:bCs/>
          <w:color w:val="2A2A2A"/>
          <w:sz w:val="19"/>
          <w:szCs w:val="19"/>
          <w:lang w:val="en-US" w:eastAsia="es-ES"/>
        </w:rPr>
        <w:lastRenderedPageBreak/>
        <w:t>univerzitní výzkum. Výzkumné práce musí být nepublikovány a jejich předmět studia se bude točit kolem jednoho z témat souvisejících s výzkumnými a výukovými cíli diplomatické školy. Student musí předložit dva návrhy na fakultu diplomatické školy a ta bude autorizovat každé z témat, která mohou být zkoumána případ od případu. Výzkumná práce musí rovněž představovat osobní příspěvek k tématu zájmu v oblasti mezinárodních vztahů. Očekává se proto, že bude výsledkem osobního závazku k zvolenému tématu.</w:t>
      </w:r>
    </w:p>
    <w:p w:rsidR="0031393F" w:rsidRPr="00834B8F" w:rsidRDefault="0031393F" w:rsidP="0031393F">
      <w:pPr>
        <w:spacing w:line="360" w:lineRule="atLeast"/>
        <w:jc w:val="both"/>
        <w:rPr>
          <w:rFonts w:ascii="Arial" w:eastAsia="Times New Roman" w:hAnsi="Arial" w:cs="Arial"/>
          <w:bCs/>
          <w:color w:val="2A2A2A"/>
          <w:sz w:val="19"/>
          <w:szCs w:val="19"/>
          <w:lang w:val="en-US" w:eastAsia="es-ES"/>
        </w:rPr>
      </w:pPr>
      <w:r w:rsidRPr="00834B8F">
        <w:rPr>
          <w:rFonts w:ascii="Arial" w:eastAsia="Times New Roman" w:hAnsi="Arial" w:cs="Arial"/>
          <w:b/>
          <w:bCs/>
          <w:color w:val="2A2A2A"/>
          <w:sz w:val="19"/>
          <w:szCs w:val="19"/>
          <w:lang w:val="en-US" w:eastAsia="es-ES"/>
        </w:rPr>
        <w:t>K získání titulu je povinná účast na 90% přednášek, úspěšné složení zkoušek odpovídajících základním předmětům, seminářům, jazykům a specializovaným modulům a získání uspokojivého hodnocení výzkumné zprávy.</w:t>
      </w:r>
      <w:r w:rsidRPr="00834B8F">
        <w:rPr>
          <w:rFonts w:ascii="Arial" w:eastAsia="Times New Roman" w:hAnsi="Arial" w:cs="Arial"/>
          <w:bCs/>
          <w:color w:val="2A2A2A"/>
          <w:sz w:val="19"/>
          <w:szCs w:val="19"/>
          <w:lang w:val="en-US" w:eastAsia="es-ES"/>
        </w:rPr>
        <w:t xml:space="preserve"> Studenti, kteří dostatečně neprošli magisterským titulem, mohou požádat vedení školy o osvědčení o účasti, které bude uděleno na základě konkrétních okolností navrhovatele.</w:t>
      </w:r>
    </w:p>
    <w:p w:rsidR="0031393F" w:rsidRPr="00834B8F" w:rsidRDefault="0031393F" w:rsidP="0031393F">
      <w:pPr>
        <w:spacing w:line="360" w:lineRule="atLeast"/>
        <w:jc w:val="both"/>
        <w:rPr>
          <w:rFonts w:ascii="Arial" w:eastAsia="Times New Roman" w:hAnsi="Arial" w:cs="Arial"/>
          <w:bCs/>
          <w:color w:val="2A2A2A"/>
          <w:sz w:val="19"/>
          <w:szCs w:val="19"/>
          <w:lang w:val="en-US" w:eastAsia="es-ES"/>
        </w:rPr>
      </w:pPr>
      <w:r w:rsidRPr="00834B8F">
        <w:rPr>
          <w:rFonts w:ascii="Arial" w:eastAsia="Times New Roman" w:hAnsi="Arial" w:cs="Arial"/>
          <w:b/>
          <w:bCs/>
          <w:color w:val="2A2A2A"/>
          <w:sz w:val="19"/>
          <w:szCs w:val="19"/>
          <w:lang w:val="en-US" w:eastAsia="es-ES"/>
        </w:rPr>
        <w:t>Master má trvání 550 hodin, což odpovídá 55 kreditům.</w:t>
      </w:r>
      <w:r w:rsidRPr="00834B8F">
        <w:rPr>
          <w:rFonts w:ascii="Arial" w:eastAsia="Times New Roman" w:hAnsi="Arial" w:cs="Arial"/>
          <w:bCs/>
          <w:color w:val="2A2A2A"/>
          <w:sz w:val="19"/>
          <w:szCs w:val="19"/>
          <w:lang w:val="en-US" w:eastAsia="es-ES"/>
        </w:rPr>
        <w:t xml:space="preserve"> Třídy vyučují ve španělštině univerzitní profesoři, španělští diplomaté s odpovědnými pozicemi a odborníci na různé předměty.</w:t>
      </w:r>
    </w:p>
    <w:p w:rsidR="00C16BF7" w:rsidRDefault="00C16BF7">
      <w:pPr>
        <w:rPr>
          <w:rFonts w:ascii="Arial" w:eastAsia="Times New Roman" w:hAnsi="Arial" w:cs="Arial"/>
          <w:color w:val="154481"/>
          <w:sz w:val="38"/>
          <w:szCs w:val="38"/>
          <w:lang w:val="cs-CZ" w:eastAsia="es-ES"/>
        </w:rPr>
      </w:pPr>
      <w:r>
        <w:rPr>
          <w:rFonts w:ascii="Arial" w:eastAsia="Times New Roman" w:hAnsi="Arial" w:cs="Arial"/>
          <w:color w:val="154481"/>
          <w:sz w:val="38"/>
          <w:szCs w:val="38"/>
          <w:lang w:val="cs-CZ" w:eastAsia="es-ES"/>
        </w:rPr>
        <w:br w:type="page"/>
      </w:r>
    </w:p>
    <w:p w:rsidR="0031393F" w:rsidRPr="0031393F" w:rsidRDefault="0031393F" w:rsidP="0031393F">
      <w:pPr>
        <w:spacing w:after="0" w:line="288" w:lineRule="atLeast"/>
        <w:rPr>
          <w:rFonts w:ascii="Arial" w:eastAsia="Times New Roman" w:hAnsi="Arial" w:cs="Arial"/>
          <w:color w:val="154481"/>
          <w:sz w:val="38"/>
          <w:szCs w:val="38"/>
          <w:lang w:val="cs-CZ" w:eastAsia="es-ES"/>
        </w:rPr>
      </w:pPr>
    </w:p>
    <w:p w:rsidR="0031393F" w:rsidRDefault="0031393F" w:rsidP="0031393F">
      <w:pPr>
        <w:spacing w:after="0" w:line="288" w:lineRule="atLeast"/>
        <w:rPr>
          <w:rFonts w:ascii="Arial" w:eastAsia="Times New Roman" w:hAnsi="Arial" w:cs="Arial"/>
          <w:color w:val="154481"/>
          <w:sz w:val="38"/>
          <w:szCs w:val="38"/>
          <w:lang w:eastAsia="es-ES"/>
        </w:rPr>
      </w:pPr>
      <w:r w:rsidRPr="0031393F">
        <w:rPr>
          <w:rFonts w:ascii="Arial" w:eastAsia="Times New Roman" w:hAnsi="Arial" w:cs="Arial"/>
          <w:color w:val="154481"/>
          <w:sz w:val="38"/>
          <w:szCs w:val="38"/>
          <w:lang w:eastAsia="es-ES"/>
        </w:rPr>
        <w:t>Máster Interuniversitario en Diplomacia y Relaciones Internacionales</w:t>
      </w:r>
    </w:p>
    <w:p w:rsidR="0031393F" w:rsidRPr="0031393F" w:rsidRDefault="0031393F" w:rsidP="0031393F">
      <w:pPr>
        <w:spacing w:after="0" w:line="288" w:lineRule="atLeast"/>
        <w:rPr>
          <w:rFonts w:ascii="Arial" w:eastAsia="Times New Roman" w:hAnsi="Arial" w:cs="Arial"/>
          <w:color w:val="154481"/>
          <w:sz w:val="38"/>
          <w:szCs w:val="38"/>
          <w:lang w:eastAsia="es-ES"/>
        </w:rPr>
      </w:pPr>
    </w:p>
    <w:p w:rsidR="0031393F" w:rsidRPr="0031393F" w:rsidRDefault="0031393F" w:rsidP="0031393F">
      <w:pPr>
        <w:spacing w:after="0"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El </w:t>
      </w:r>
      <w:r w:rsidRPr="0031393F">
        <w:rPr>
          <w:rFonts w:ascii="Arial" w:eastAsia="Times New Roman" w:hAnsi="Arial" w:cs="Arial"/>
          <w:b/>
          <w:bCs/>
          <w:color w:val="2A2A2A"/>
          <w:sz w:val="19"/>
          <w:szCs w:val="19"/>
          <w:lang w:eastAsia="es-ES"/>
        </w:rPr>
        <w:t>Máster Interuniversitario en Diplomacia y Relaciones Internacionales</w:t>
      </w:r>
      <w:r w:rsidRPr="0031393F">
        <w:rPr>
          <w:rFonts w:ascii="Arial" w:eastAsia="Times New Roman" w:hAnsi="Arial" w:cs="Arial"/>
          <w:color w:val="2A2A2A"/>
          <w:sz w:val="19"/>
          <w:szCs w:val="19"/>
          <w:lang w:eastAsia="es-ES"/>
        </w:rPr>
        <w:t> responde al objetivo que tiene la Escuela Diplomática de convertirse, mediante su labor docente y académica, en el centro de referencia estatal en la formación de analistas y  especialistas en relaciones internacionales y política internacional en lengua española, y en la enseñanza de esa importante materia a estudiantes de postgrado, españoles y extranjeros, de forma que vean completada su formación académica.</w:t>
      </w:r>
    </w:p>
    <w:p w:rsidR="0031393F" w:rsidRPr="0031393F" w:rsidRDefault="0031393F" w:rsidP="0031393F">
      <w:pPr>
        <w:spacing w:after="0"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 </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Para ello el Máster ofrece una </w:t>
      </w:r>
      <w:r w:rsidRPr="0031393F">
        <w:rPr>
          <w:rFonts w:ascii="Arial" w:eastAsia="Times New Roman" w:hAnsi="Arial" w:cs="Arial"/>
          <w:b/>
          <w:bCs/>
          <w:color w:val="2A2A2A"/>
          <w:sz w:val="19"/>
          <w:szCs w:val="19"/>
          <w:lang w:eastAsia="es-ES"/>
        </w:rPr>
        <w:t>formación especializada y moderna </w:t>
      </w:r>
      <w:r w:rsidRPr="0031393F">
        <w:rPr>
          <w:rFonts w:ascii="Arial" w:eastAsia="Times New Roman" w:hAnsi="Arial" w:cs="Arial"/>
          <w:color w:val="2A2A2A"/>
          <w:sz w:val="19"/>
          <w:szCs w:val="19"/>
          <w:lang w:eastAsia="es-ES"/>
        </w:rPr>
        <w:t>en diplomacia y estudios internacionales, orientada a dotar a los alumnos de los instrumentos adecuados para lograr con éxito el desarrollo de su futuro profesional en el marco de los Servicios Diplomáticos nacionales, las Organizaciones Internacionales, Organizaciones No Gubernamentales y entidades privadas en la esfera internacional. Asimismo, el Máster quiere servir de preparación al examen de ingreso en la Carrera Diplomática para alumnos españoles y, por ello, se ajusta al temario y criterios establecidos para el sistema de acceso a la Carrera.</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La </w:t>
      </w:r>
      <w:r w:rsidRPr="0031393F">
        <w:rPr>
          <w:rFonts w:ascii="Arial" w:eastAsia="Times New Roman" w:hAnsi="Arial" w:cs="Arial"/>
          <w:b/>
          <w:bCs/>
          <w:color w:val="2A2A2A"/>
          <w:sz w:val="19"/>
          <w:szCs w:val="19"/>
          <w:lang w:eastAsia="es-ES"/>
        </w:rPr>
        <w:t>dimensión internacional</w:t>
      </w:r>
      <w:r w:rsidRPr="0031393F">
        <w:rPr>
          <w:rFonts w:ascii="Arial" w:eastAsia="Times New Roman" w:hAnsi="Arial" w:cs="Arial"/>
          <w:color w:val="2A2A2A"/>
          <w:sz w:val="19"/>
          <w:szCs w:val="19"/>
          <w:lang w:eastAsia="es-ES"/>
        </w:rPr>
        <w:t> y el espíritu de convivencia que se crea en la Escuela Diplomática entre alumnos españoles y extranjeros, incluyendo con los jóvenes diplomáticos de países terceros que acuden procedentes de distintas partes del mundo, supone igualmente un poderoso instrumento de diplomacia pública para España en su empeño por cooperar con los demás miembros de la comunidad internacional en aras a lograr un mundo más próspero, seguro y estable.</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De igual manera, el Máster quiere servir de </w:t>
      </w:r>
      <w:r w:rsidRPr="0031393F">
        <w:rPr>
          <w:rFonts w:ascii="Arial" w:eastAsia="Times New Roman" w:hAnsi="Arial" w:cs="Arial"/>
          <w:b/>
          <w:bCs/>
          <w:color w:val="2A2A2A"/>
          <w:sz w:val="19"/>
          <w:szCs w:val="19"/>
          <w:lang w:eastAsia="es-ES"/>
        </w:rPr>
        <w:t>preparación al examen de ingreso en la Carrera Diplomática</w:t>
      </w:r>
      <w:r w:rsidRPr="0031393F">
        <w:rPr>
          <w:rFonts w:ascii="Arial" w:eastAsia="Times New Roman" w:hAnsi="Arial" w:cs="Arial"/>
          <w:color w:val="2A2A2A"/>
          <w:sz w:val="19"/>
          <w:szCs w:val="19"/>
          <w:lang w:eastAsia="es-ES"/>
        </w:rPr>
        <w:t> y, por ello, se ajusta a los contenidos establecidos en el sistema de acceso a la Carrera. Asimismo, el Máster presenta una dimensión internacional al tener como otro objetivo fundamental abrirse a la participación de alumnos extranjeros, diplomáticos o no, que desean ampliar y especializar sus conocimientos en estas áreas.</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b/>
          <w:bCs/>
          <w:color w:val="2A2A2A"/>
          <w:sz w:val="19"/>
          <w:szCs w:val="19"/>
          <w:lang w:eastAsia="es-ES"/>
        </w:rPr>
        <w:t>El Máster se convoca anualmente y en sus bases, publicadas en el Boletín Oficial del Estado, se regula la admisión de candidatos y el plan de estudios. Tras superar las pruebas de acceso establecidas, los alumnos pasan a cursar en la Escuela Diplomática y durante un año académico, los contenidos incluidos en el plan de estudios.</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A tenor de lo anterior, los </w:t>
      </w:r>
      <w:r w:rsidRPr="0031393F">
        <w:rPr>
          <w:rFonts w:ascii="Arial" w:eastAsia="Times New Roman" w:hAnsi="Arial" w:cs="Arial"/>
          <w:b/>
          <w:bCs/>
          <w:color w:val="2A2A2A"/>
          <w:sz w:val="19"/>
          <w:szCs w:val="19"/>
          <w:lang w:eastAsia="es-ES"/>
        </w:rPr>
        <w:t>objetivos del curso </w:t>
      </w:r>
      <w:r w:rsidRPr="0031393F">
        <w:rPr>
          <w:rFonts w:ascii="Arial" w:eastAsia="Times New Roman" w:hAnsi="Arial" w:cs="Arial"/>
          <w:color w:val="2A2A2A"/>
          <w:sz w:val="19"/>
          <w:szCs w:val="19"/>
          <w:lang w:eastAsia="es-ES"/>
        </w:rPr>
        <w:t xml:space="preserve">consisten esencialmente en: contribuir al proceso de formación de analistas y expertos en relaciones exteriores y política internacional; profundizar en el entramado de percepciones, visiones e intereses derivados de unas relaciones internacionales complejas y cambiantes; facilitar a los alumnos españoles el acceso a la preparación de la oposición a la Carrera Diplomática; posibilitar a los alumnos extranjeros, diplomáticos o no, una formación especializada y moderna en diplomacia y estudios internacionales; capacitarles con los instrumentos necesarios para el mejor conocimiento de la realidad histórica, sociológica y económica de las </w:t>
      </w:r>
      <w:r w:rsidRPr="0031393F">
        <w:rPr>
          <w:rFonts w:ascii="Arial" w:eastAsia="Times New Roman" w:hAnsi="Arial" w:cs="Arial"/>
          <w:color w:val="2A2A2A"/>
          <w:sz w:val="19"/>
          <w:szCs w:val="19"/>
          <w:lang w:eastAsia="es-ES"/>
        </w:rPr>
        <w:lastRenderedPageBreak/>
        <w:t>áreas definidas en los módulos especializados; y, finalmente, reforzar el papel de España en su empeño por cooperar con la comunidad internacional en aras de lograr definitivamente un mundo más seguro y estable.</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El Ministerio de Asuntos Exteriores y de Cooperación suscribió, el 11 de julio de 2005, un convenio de colaboración con seis universidades españolas para avalar este proyecto con el objetivo de maximizar la excelencia del Máster y que permite la expedición conjunta del título. Las universidades participantes en este convenio son las siguientes:</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Complutense de Madrid</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de Alcalá</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Carlos III</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Internacional Menéndez Pelayo</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Nacional de Educación a Distancia</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Rey Juan Carlos</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Autónoma de Madrid</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Universidad Politécnica de Madrid</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La </w:t>
      </w:r>
      <w:r w:rsidRPr="0031393F">
        <w:rPr>
          <w:rFonts w:ascii="Arial" w:eastAsia="Times New Roman" w:hAnsi="Arial" w:cs="Arial"/>
          <w:b/>
          <w:bCs/>
          <w:color w:val="2A2A2A"/>
          <w:sz w:val="19"/>
          <w:szCs w:val="19"/>
          <w:lang w:eastAsia="es-ES"/>
        </w:rPr>
        <w:t>duración</w:t>
      </w:r>
      <w:r w:rsidRPr="0031393F">
        <w:rPr>
          <w:rFonts w:ascii="Arial" w:eastAsia="Times New Roman" w:hAnsi="Arial" w:cs="Arial"/>
          <w:color w:val="2A2A2A"/>
          <w:sz w:val="19"/>
          <w:szCs w:val="19"/>
          <w:lang w:eastAsia="es-ES"/>
        </w:rPr>
        <w:t> del Máster es de un año académico, de octubre a junio, y se desarrolla en dos semestres. El plan de estudios contempla impartir un módulo de asignaturas troncales y cuatro módulos especializados (a elegir uno de ellos cada alumno). El plan de estudios integra asimismo diversos seminarios, obligatorios y optativos, sobre distintos temas de interés que complementan los conocimientos específicos. Por lo general, los seminarios tienen una duración de diez sesiones de una hora cada una de ellas. Cada seminario está dirigido por un director, que establece en su caso el sistema de evaluación, y los alumnos deben asistir tanto a todos los seminarios obligatorios como a tres seminarios elegidos entre los optativos.</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El Máster incluye, con carácter obligatorio, las clases de idioma inglés, así como, las de una segunda lengua a elegir entre francés, alemán, árabe, chino y ruso. Tanto el idioma inglés obligatorio, como el optativo seleccionado, son objeto de examen al finalizar el periodo de clases en el mes de junio.</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Se exige también a los alumnos presentar y aprobar una memoria final. Esta debe consistir en un trabajo de investigación que debe seguir los criterios metodológicos necesarios para que el resultado del mismo cumpla las exigencias de calidad y de excelencia, propios de una investigación universitaria. Los trabajos de investigación deberán ser inéditos y su objeto de estudio girará en torno a uno de los temas relacionados con los objetivos de investigación y docencia de la Escuela Diplomática. El alumno deberá elevar al claustro de la Escuela Diplomática dos propuestas y éste autorizará caso por caso cada uno de los temas susceptibles de ser investigados. El trabajo de investigación deberá constituir también una aportación personal sobre un tema de interés en el ámbito de las relaciones internacionales. Por ello, se espera que sea el resultado del compromiso personal con el tema elegido.</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lastRenderedPageBreak/>
        <w:t>Para obtener el título es obligatoria la asistencia al 90% de las clases lectivas, superar satisfactoriamente los exámenes correspondientes a las asignaturas troncales, seminarios, idiomas  y módulos especializados, así como obtener una evaluación satisfactoria de  la memoria de investigación. Los alumnos que no superen con suficiencia el Máster podrán solicitar a la Dirección de la Escuela un certificado de asistencia, que se otorgará en función de las circunstancias precisas que concurran en el peticionario.</w:t>
      </w:r>
    </w:p>
    <w:p w:rsidR="0031393F" w:rsidRPr="0031393F" w:rsidRDefault="0031393F" w:rsidP="0031393F">
      <w:pPr>
        <w:spacing w:line="360" w:lineRule="atLeast"/>
        <w:jc w:val="both"/>
        <w:rPr>
          <w:rFonts w:ascii="Arial" w:eastAsia="Times New Roman" w:hAnsi="Arial" w:cs="Arial"/>
          <w:color w:val="2A2A2A"/>
          <w:sz w:val="19"/>
          <w:szCs w:val="19"/>
          <w:lang w:eastAsia="es-ES"/>
        </w:rPr>
      </w:pPr>
      <w:r w:rsidRPr="0031393F">
        <w:rPr>
          <w:rFonts w:ascii="Arial" w:eastAsia="Times New Roman" w:hAnsi="Arial" w:cs="Arial"/>
          <w:color w:val="2A2A2A"/>
          <w:sz w:val="19"/>
          <w:szCs w:val="19"/>
          <w:lang w:eastAsia="es-ES"/>
        </w:rPr>
        <w:t>El Máster tiene una </w:t>
      </w:r>
      <w:r w:rsidRPr="0031393F">
        <w:rPr>
          <w:rFonts w:ascii="Arial" w:eastAsia="Times New Roman" w:hAnsi="Arial" w:cs="Arial"/>
          <w:b/>
          <w:bCs/>
          <w:color w:val="2A2A2A"/>
          <w:sz w:val="19"/>
          <w:szCs w:val="19"/>
          <w:lang w:eastAsia="es-ES"/>
        </w:rPr>
        <w:t>duración de 550 horas, equivalentes a 55 créditos</w:t>
      </w:r>
      <w:r w:rsidRPr="0031393F">
        <w:rPr>
          <w:rFonts w:ascii="Arial" w:eastAsia="Times New Roman" w:hAnsi="Arial" w:cs="Arial"/>
          <w:color w:val="2A2A2A"/>
          <w:sz w:val="19"/>
          <w:szCs w:val="19"/>
          <w:lang w:eastAsia="es-ES"/>
        </w:rPr>
        <w:t>. Las clases son impartidas en español por profesores universitarios, diplomáticos españoles con cargos de responsabilidad y expertos en las distintas materias.</w:t>
      </w:r>
    </w:p>
    <w:p w:rsidR="007B6B0B" w:rsidRDefault="007B6B0B"/>
    <w:sectPr w:rsidR="007B6B0B" w:rsidSect="00425A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E3" w:rsidRDefault="00425AE3" w:rsidP="00425AE3">
      <w:pPr>
        <w:spacing w:after="0" w:line="240" w:lineRule="auto"/>
      </w:pPr>
      <w:r>
        <w:separator/>
      </w:r>
    </w:p>
  </w:endnote>
  <w:endnote w:type="continuationSeparator" w:id="0">
    <w:p w:rsidR="00425AE3" w:rsidRDefault="00425AE3" w:rsidP="0042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E3" w:rsidRDefault="00425AE3" w:rsidP="00425AE3">
      <w:pPr>
        <w:spacing w:after="0" w:line="240" w:lineRule="auto"/>
      </w:pPr>
      <w:r>
        <w:separator/>
      </w:r>
    </w:p>
  </w:footnote>
  <w:footnote w:type="continuationSeparator" w:id="0">
    <w:p w:rsidR="00425AE3" w:rsidRDefault="00425AE3" w:rsidP="00425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3F"/>
    <w:rsid w:val="0031393F"/>
    <w:rsid w:val="00425AE3"/>
    <w:rsid w:val="0044391D"/>
    <w:rsid w:val="00552CFB"/>
    <w:rsid w:val="007B6B0B"/>
    <w:rsid w:val="00834B8F"/>
    <w:rsid w:val="00A47551"/>
    <w:rsid w:val="00C16BF7"/>
    <w:rsid w:val="00C44354"/>
    <w:rsid w:val="00E67251"/>
    <w:rsid w:val="00EF11B0"/>
    <w:rsid w:val="00F00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51AE2-D82E-406C-8E59-0BE42B7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1393F"/>
    <w:rPr>
      <w:b/>
      <w:bCs/>
    </w:rPr>
  </w:style>
  <w:style w:type="paragraph" w:styleId="Textodeglobo">
    <w:name w:val="Balloon Text"/>
    <w:basedOn w:val="Normal"/>
    <w:link w:val="TextodegloboCar"/>
    <w:uiPriority w:val="99"/>
    <w:semiHidden/>
    <w:unhideWhenUsed/>
    <w:rsid w:val="003139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93F"/>
    <w:rPr>
      <w:rFonts w:ascii="Tahoma" w:hAnsi="Tahoma" w:cs="Tahoma"/>
      <w:sz w:val="16"/>
      <w:szCs w:val="16"/>
    </w:rPr>
  </w:style>
  <w:style w:type="paragraph" w:styleId="Encabezado">
    <w:name w:val="header"/>
    <w:basedOn w:val="Normal"/>
    <w:link w:val="EncabezadoCar"/>
    <w:uiPriority w:val="99"/>
    <w:unhideWhenUsed/>
    <w:rsid w:val="00425A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AE3"/>
  </w:style>
  <w:style w:type="paragraph" w:styleId="Piedepgina">
    <w:name w:val="footer"/>
    <w:basedOn w:val="Normal"/>
    <w:link w:val="PiedepginaCar"/>
    <w:uiPriority w:val="99"/>
    <w:unhideWhenUsed/>
    <w:rsid w:val="00425A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4079">
      <w:bodyDiv w:val="1"/>
      <w:marLeft w:val="0"/>
      <w:marRight w:val="0"/>
      <w:marTop w:val="0"/>
      <w:marBottom w:val="0"/>
      <w:divBdr>
        <w:top w:val="none" w:sz="0" w:space="0" w:color="auto"/>
        <w:left w:val="none" w:sz="0" w:space="0" w:color="auto"/>
        <w:bottom w:val="none" w:sz="0" w:space="0" w:color="auto"/>
        <w:right w:val="none" w:sz="0" w:space="0" w:color="auto"/>
      </w:divBdr>
      <w:divsChild>
        <w:div w:id="1792239481">
          <w:marLeft w:val="0"/>
          <w:marRight w:val="0"/>
          <w:marTop w:val="0"/>
          <w:marBottom w:val="0"/>
          <w:divBdr>
            <w:top w:val="none" w:sz="0" w:space="0" w:color="auto"/>
            <w:left w:val="none" w:sz="0" w:space="0" w:color="auto"/>
            <w:bottom w:val="none" w:sz="0" w:space="0" w:color="auto"/>
            <w:right w:val="none" w:sz="0" w:space="0" w:color="auto"/>
          </w:divBdr>
          <w:divsChild>
            <w:div w:id="2827980">
              <w:marLeft w:val="0"/>
              <w:marRight w:val="0"/>
              <w:marTop w:val="0"/>
              <w:marBottom w:val="0"/>
              <w:divBdr>
                <w:top w:val="none" w:sz="0" w:space="0" w:color="auto"/>
                <w:left w:val="none" w:sz="0" w:space="0" w:color="auto"/>
                <w:bottom w:val="none" w:sz="0" w:space="0" w:color="auto"/>
                <w:right w:val="none" w:sz="0" w:space="0" w:color="auto"/>
              </w:divBdr>
              <w:divsChild>
                <w:div w:id="89938642">
                  <w:marLeft w:val="0"/>
                  <w:marRight w:val="0"/>
                  <w:marTop w:val="0"/>
                  <w:marBottom w:val="200"/>
                  <w:divBdr>
                    <w:top w:val="none" w:sz="0" w:space="0" w:color="auto"/>
                    <w:left w:val="none" w:sz="0" w:space="0" w:color="auto"/>
                    <w:bottom w:val="none" w:sz="0" w:space="0" w:color="auto"/>
                    <w:right w:val="none" w:sz="0" w:space="0" w:color="auto"/>
                  </w:divBdr>
                </w:div>
                <w:div w:id="1457868530">
                  <w:marLeft w:val="0"/>
                  <w:marRight w:val="0"/>
                  <w:marTop w:val="0"/>
                  <w:marBottom w:val="200"/>
                  <w:divBdr>
                    <w:top w:val="none" w:sz="0" w:space="0" w:color="auto"/>
                    <w:left w:val="none" w:sz="0" w:space="0" w:color="auto"/>
                    <w:bottom w:val="none" w:sz="0" w:space="0" w:color="auto"/>
                    <w:right w:val="none" w:sz="0" w:space="0" w:color="auto"/>
                  </w:divBdr>
                </w:div>
                <w:div w:id="784732834">
                  <w:marLeft w:val="0"/>
                  <w:marRight w:val="0"/>
                  <w:marTop w:val="0"/>
                  <w:marBottom w:val="200"/>
                  <w:divBdr>
                    <w:top w:val="none" w:sz="0" w:space="0" w:color="auto"/>
                    <w:left w:val="none" w:sz="0" w:space="0" w:color="auto"/>
                    <w:bottom w:val="none" w:sz="0" w:space="0" w:color="auto"/>
                    <w:right w:val="none" w:sz="0" w:space="0" w:color="auto"/>
                  </w:divBdr>
                </w:div>
                <w:div w:id="1547253802">
                  <w:marLeft w:val="0"/>
                  <w:marRight w:val="0"/>
                  <w:marTop w:val="0"/>
                  <w:marBottom w:val="200"/>
                  <w:divBdr>
                    <w:top w:val="none" w:sz="0" w:space="0" w:color="auto"/>
                    <w:left w:val="none" w:sz="0" w:space="0" w:color="auto"/>
                    <w:bottom w:val="none" w:sz="0" w:space="0" w:color="auto"/>
                    <w:right w:val="none" w:sz="0" w:space="0" w:color="auto"/>
                  </w:divBdr>
                </w:div>
                <w:div w:id="1064721139">
                  <w:marLeft w:val="0"/>
                  <w:marRight w:val="0"/>
                  <w:marTop w:val="0"/>
                  <w:marBottom w:val="200"/>
                  <w:divBdr>
                    <w:top w:val="none" w:sz="0" w:space="0" w:color="auto"/>
                    <w:left w:val="none" w:sz="0" w:space="0" w:color="auto"/>
                    <w:bottom w:val="none" w:sz="0" w:space="0" w:color="auto"/>
                    <w:right w:val="none" w:sz="0" w:space="0" w:color="auto"/>
                  </w:divBdr>
                </w:div>
                <w:div w:id="1007556847">
                  <w:marLeft w:val="0"/>
                  <w:marRight w:val="0"/>
                  <w:marTop w:val="0"/>
                  <w:marBottom w:val="200"/>
                  <w:divBdr>
                    <w:top w:val="none" w:sz="0" w:space="0" w:color="auto"/>
                    <w:left w:val="none" w:sz="0" w:space="0" w:color="auto"/>
                    <w:bottom w:val="none" w:sz="0" w:space="0" w:color="auto"/>
                    <w:right w:val="none" w:sz="0" w:space="0" w:color="auto"/>
                  </w:divBdr>
                </w:div>
                <w:div w:id="307712385">
                  <w:marLeft w:val="0"/>
                  <w:marRight w:val="0"/>
                  <w:marTop w:val="0"/>
                  <w:marBottom w:val="200"/>
                  <w:divBdr>
                    <w:top w:val="none" w:sz="0" w:space="0" w:color="auto"/>
                    <w:left w:val="none" w:sz="0" w:space="0" w:color="auto"/>
                    <w:bottom w:val="none" w:sz="0" w:space="0" w:color="auto"/>
                    <w:right w:val="none" w:sz="0" w:space="0" w:color="auto"/>
                  </w:divBdr>
                </w:div>
                <w:div w:id="1744138815">
                  <w:marLeft w:val="0"/>
                  <w:marRight w:val="0"/>
                  <w:marTop w:val="0"/>
                  <w:marBottom w:val="200"/>
                  <w:divBdr>
                    <w:top w:val="none" w:sz="0" w:space="0" w:color="auto"/>
                    <w:left w:val="none" w:sz="0" w:space="0" w:color="auto"/>
                    <w:bottom w:val="none" w:sz="0" w:space="0" w:color="auto"/>
                    <w:right w:val="none" w:sz="0" w:space="0" w:color="auto"/>
                  </w:divBdr>
                </w:div>
                <w:div w:id="365913282">
                  <w:marLeft w:val="0"/>
                  <w:marRight w:val="0"/>
                  <w:marTop w:val="0"/>
                  <w:marBottom w:val="200"/>
                  <w:divBdr>
                    <w:top w:val="none" w:sz="0" w:space="0" w:color="auto"/>
                    <w:left w:val="none" w:sz="0" w:space="0" w:color="auto"/>
                    <w:bottom w:val="none" w:sz="0" w:space="0" w:color="auto"/>
                    <w:right w:val="none" w:sz="0" w:space="0" w:color="auto"/>
                  </w:divBdr>
                </w:div>
                <w:div w:id="263616444">
                  <w:marLeft w:val="0"/>
                  <w:marRight w:val="0"/>
                  <w:marTop w:val="0"/>
                  <w:marBottom w:val="200"/>
                  <w:divBdr>
                    <w:top w:val="none" w:sz="0" w:space="0" w:color="auto"/>
                    <w:left w:val="none" w:sz="0" w:space="0" w:color="auto"/>
                    <w:bottom w:val="none" w:sz="0" w:space="0" w:color="auto"/>
                    <w:right w:val="none" w:sz="0" w:space="0" w:color="auto"/>
                  </w:divBdr>
                </w:div>
                <w:div w:id="553320553">
                  <w:marLeft w:val="0"/>
                  <w:marRight w:val="0"/>
                  <w:marTop w:val="0"/>
                  <w:marBottom w:val="200"/>
                  <w:divBdr>
                    <w:top w:val="none" w:sz="0" w:space="0" w:color="auto"/>
                    <w:left w:val="none" w:sz="0" w:space="0" w:color="auto"/>
                    <w:bottom w:val="none" w:sz="0" w:space="0" w:color="auto"/>
                    <w:right w:val="none" w:sz="0" w:space="0" w:color="auto"/>
                  </w:divBdr>
                </w:div>
                <w:div w:id="932394828">
                  <w:marLeft w:val="0"/>
                  <w:marRight w:val="0"/>
                  <w:marTop w:val="0"/>
                  <w:marBottom w:val="200"/>
                  <w:divBdr>
                    <w:top w:val="none" w:sz="0" w:space="0" w:color="auto"/>
                    <w:left w:val="none" w:sz="0" w:space="0" w:color="auto"/>
                    <w:bottom w:val="none" w:sz="0" w:space="0" w:color="auto"/>
                    <w:right w:val="none" w:sz="0" w:space="0" w:color="auto"/>
                  </w:divBdr>
                </w:div>
                <w:div w:id="1723945458">
                  <w:marLeft w:val="0"/>
                  <w:marRight w:val="0"/>
                  <w:marTop w:val="0"/>
                  <w:marBottom w:val="200"/>
                  <w:divBdr>
                    <w:top w:val="none" w:sz="0" w:space="0" w:color="auto"/>
                    <w:left w:val="none" w:sz="0" w:space="0" w:color="auto"/>
                    <w:bottom w:val="none" w:sz="0" w:space="0" w:color="auto"/>
                    <w:right w:val="none" w:sz="0" w:space="0" w:color="auto"/>
                  </w:divBdr>
                </w:div>
                <w:div w:id="1641613481">
                  <w:marLeft w:val="0"/>
                  <w:marRight w:val="0"/>
                  <w:marTop w:val="0"/>
                  <w:marBottom w:val="200"/>
                  <w:divBdr>
                    <w:top w:val="none" w:sz="0" w:space="0" w:color="auto"/>
                    <w:left w:val="none" w:sz="0" w:space="0" w:color="auto"/>
                    <w:bottom w:val="none" w:sz="0" w:space="0" w:color="auto"/>
                    <w:right w:val="none" w:sz="0" w:space="0" w:color="auto"/>
                  </w:divBdr>
                </w:div>
                <w:div w:id="962813255">
                  <w:marLeft w:val="0"/>
                  <w:marRight w:val="0"/>
                  <w:marTop w:val="0"/>
                  <w:marBottom w:val="200"/>
                  <w:divBdr>
                    <w:top w:val="none" w:sz="0" w:space="0" w:color="auto"/>
                    <w:left w:val="none" w:sz="0" w:space="0" w:color="auto"/>
                    <w:bottom w:val="none" w:sz="0" w:space="0" w:color="auto"/>
                    <w:right w:val="none" w:sz="0" w:space="0" w:color="auto"/>
                  </w:divBdr>
                </w:div>
                <w:div w:id="247924970">
                  <w:marLeft w:val="0"/>
                  <w:marRight w:val="0"/>
                  <w:marTop w:val="0"/>
                  <w:marBottom w:val="200"/>
                  <w:divBdr>
                    <w:top w:val="none" w:sz="0" w:space="0" w:color="auto"/>
                    <w:left w:val="none" w:sz="0" w:space="0" w:color="auto"/>
                    <w:bottom w:val="none" w:sz="0" w:space="0" w:color="auto"/>
                    <w:right w:val="none" w:sz="0" w:space="0" w:color="auto"/>
                  </w:divBdr>
                </w:div>
                <w:div w:id="237136485">
                  <w:marLeft w:val="0"/>
                  <w:marRight w:val="0"/>
                  <w:marTop w:val="0"/>
                  <w:marBottom w:val="200"/>
                  <w:divBdr>
                    <w:top w:val="none" w:sz="0" w:space="0" w:color="auto"/>
                    <w:left w:val="none" w:sz="0" w:space="0" w:color="auto"/>
                    <w:bottom w:val="none" w:sz="0" w:space="0" w:color="auto"/>
                    <w:right w:val="none" w:sz="0" w:space="0" w:color="auto"/>
                  </w:divBdr>
                </w:div>
                <w:div w:id="1287158453">
                  <w:marLeft w:val="0"/>
                  <w:marRight w:val="0"/>
                  <w:marTop w:val="0"/>
                  <w:marBottom w:val="200"/>
                  <w:divBdr>
                    <w:top w:val="none" w:sz="0" w:space="0" w:color="auto"/>
                    <w:left w:val="none" w:sz="0" w:space="0" w:color="auto"/>
                    <w:bottom w:val="none" w:sz="0" w:space="0" w:color="auto"/>
                    <w:right w:val="none" w:sz="0" w:space="0" w:color="auto"/>
                  </w:divBdr>
                </w:div>
                <w:div w:id="3984070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589652591">
      <w:bodyDiv w:val="1"/>
      <w:marLeft w:val="0"/>
      <w:marRight w:val="0"/>
      <w:marTop w:val="0"/>
      <w:marBottom w:val="0"/>
      <w:divBdr>
        <w:top w:val="none" w:sz="0" w:space="0" w:color="auto"/>
        <w:left w:val="none" w:sz="0" w:space="0" w:color="auto"/>
        <w:bottom w:val="none" w:sz="0" w:space="0" w:color="auto"/>
        <w:right w:val="none" w:sz="0" w:space="0" w:color="auto"/>
      </w:divBdr>
    </w:div>
    <w:div w:id="17400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Jilemnicka, Vera</dc:creator>
  <cp:lastModifiedBy>Jilemnicka, Vera</cp:lastModifiedBy>
  <cp:revision>3</cp:revision>
  <cp:lastPrinted>2022-03-23T08:04:00Z</cp:lastPrinted>
  <dcterms:created xsi:type="dcterms:W3CDTF">2022-03-23T09:51:00Z</dcterms:created>
  <dcterms:modified xsi:type="dcterms:W3CDTF">2022-03-23T09:57:00Z</dcterms:modified>
</cp:coreProperties>
</file>